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9D" w:rsidRDefault="00D26487" w:rsidP="0047179D">
      <w:pPr>
        <w:pStyle w:val="Heading1"/>
      </w:pPr>
      <w:r>
        <w:t>101A Mid</w:t>
      </w:r>
      <w:r w:rsidR="00AE346D">
        <w:t>term Exam Study G</w:t>
      </w:r>
      <w:r w:rsidR="0047179D">
        <w:t>uide</w:t>
      </w:r>
    </w:p>
    <w:p w:rsidR="0047179D" w:rsidRDefault="0047179D" w:rsidP="0047179D">
      <w:pPr>
        <w:rPr>
          <w:b/>
        </w:rPr>
      </w:pPr>
    </w:p>
    <w:p w:rsidR="0047179D" w:rsidRPr="002860C3" w:rsidRDefault="0047179D" w:rsidP="0047179D">
      <w:r>
        <w:rPr>
          <w:u w:val="single"/>
        </w:rPr>
        <w:t>What to bring:</w:t>
      </w:r>
      <w:r w:rsidR="002860C3">
        <w:tab/>
      </w:r>
      <w:r w:rsidR="002860C3">
        <w:tab/>
      </w:r>
      <w:r w:rsidR="002860C3">
        <w:tab/>
      </w:r>
      <w:r w:rsidR="002860C3">
        <w:tab/>
      </w:r>
    </w:p>
    <w:p w:rsidR="0047179D" w:rsidRPr="00C3305A" w:rsidRDefault="00C27594" w:rsidP="0047179D">
      <w:r w:rsidRPr="00C3305A">
        <w:t xml:space="preserve">New World Reader </w:t>
      </w:r>
      <w:r w:rsidR="00D56F72" w:rsidRPr="00C3305A">
        <w:t xml:space="preserve">(NWR) </w:t>
      </w:r>
      <w:r w:rsidRPr="00C3305A">
        <w:t>textbook</w:t>
      </w:r>
    </w:p>
    <w:p w:rsidR="0047179D" w:rsidRDefault="0047179D" w:rsidP="0047179D">
      <w:r>
        <w:t>Class discussion notes</w:t>
      </w:r>
    </w:p>
    <w:p w:rsidR="0047179D" w:rsidRDefault="0047179D" w:rsidP="0047179D">
      <w:r>
        <w:t>Handouts</w:t>
      </w:r>
    </w:p>
    <w:p w:rsidR="00D24BB7" w:rsidRDefault="0047179D" w:rsidP="0047179D">
      <w:r>
        <w:t>Weekly assignments</w:t>
      </w:r>
    </w:p>
    <w:p w:rsidR="0047179D" w:rsidRDefault="00D24BB7" w:rsidP="0047179D">
      <w:r>
        <w:t>Dictionary (optional)</w:t>
      </w:r>
    </w:p>
    <w:p w:rsidR="0047179D" w:rsidRPr="002860C3" w:rsidRDefault="0047179D" w:rsidP="0047179D">
      <w:pPr>
        <w:rPr>
          <w:i/>
        </w:rPr>
      </w:pPr>
      <w:r>
        <w:t>Blue book</w:t>
      </w:r>
      <w:r w:rsidR="002860C3">
        <w:tab/>
      </w:r>
      <w:r w:rsidR="002860C3">
        <w:tab/>
      </w:r>
      <w:r w:rsidR="002860C3">
        <w:tab/>
      </w:r>
      <w:r w:rsidR="002860C3">
        <w:tab/>
      </w:r>
      <w:r w:rsidR="002860C3">
        <w:tab/>
      </w:r>
      <w:r w:rsidR="002860C3">
        <w:tab/>
      </w:r>
      <w:r w:rsidR="002860C3">
        <w:tab/>
      </w:r>
      <w:r w:rsidR="002860C3">
        <w:tab/>
      </w:r>
      <w:r w:rsidR="002860C3">
        <w:rPr>
          <w:i/>
        </w:rPr>
        <w:t>Advisory: no electronics</w:t>
      </w:r>
    </w:p>
    <w:p w:rsidR="0047179D" w:rsidRDefault="0047179D" w:rsidP="0047179D"/>
    <w:p w:rsidR="0047179D" w:rsidRDefault="0047179D" w:rsidP="0047179D">
      <w:pPr>
        <w:rPr>
          <w:u w:val="single"/>
        </w:rPr>
      </w:pPr>
      <w:r>
        <w:rPr>
          <w:u w:val="single"/>
        </w:rPr>
        <w:t>What to expect:</w:t>
      </w:r>
    </w:p>
    <w:p w:rsidR="0047179D" w:rsidRDefault="004310DF" w:rsidP="0047179D">
      <w:r>
        <w:t>90-min.</w:t>
      </w:r>
      <w:r w:rsidR="0047179D">
        <w:t xml:space="preserve"> short essay, open book exam</w:t>
      </w:r>
    </w:p>
    <w:p w:rsidR="0047179D" w:rsidRDefault="0047179D" w:rsidP="0047179D"/>
    <w:p w:rsidR="0047179D" w:rsidRDefault="0047179D" w:rsidP="0047179D">
      <w:pPr>
        <w:rPr>
          <w:u w:val="single"/>
        </w:rPr>
      </w:pPr>
      <w:r>
        <w:rPr>
          <w:u w:val="single"/>
        </w:rPr>
        <w:t>Material to be covered:</w:t>
      </w:r>
    </w:p>
    <w:p w:rsidR="00925A7B" w:rsidRDefault="00925A7B" w:rsidP="0047179D">
      <w:r>
        <w:t>NWR 312-343</w:t>
      </w:r>
      <w:r w:rsidR="0047179D">
        <w:t xml:space="preserve">—section 10 on </w:t>
      </w:r>
      <w:r>
        <w:t xml:space="preserve">global aid / disease / poverty: Sachs, </w:t>
      </w:r>
      <w:proofErr w:type="spellStart"/>
      <w:r>
        <w:t>Danticat</w:t>
      </w:r>
      <w:proofErr w:type="spellEnd"/>
      <w:r>
        <w:t xml:space="preserve">, Singer, Borlaug, </w:t>
      </w:r>
      <w:proofErr w:type="spellStart"/>
      <w:r>
        <w:t>Mittal</w:t>
      </w:r>
      <w:proofErr w:type="spellEnd"/>
      <w:r>
        <w:t xml:space="preserve">, </w:t>
      </w:r>
      <w:proofErr w:type="spellStart"/>
      <w:proofErr w:type="gramStart"/>
      <w:r>
        <w:t>Rogoff</w:t>
      </w:r>
      <w:proofErr w:type="spellEnd"/>
      <w:proofErr w:type="gramEnd"/>
      <w:r>
        <w:t>.</w:t>
      </w:r>
    </w:p>
    <w:p w:rsidR="004310DF" w:rsidRDefault="004310DF" w:rsidP="0047179D"/>
    <w:p w:rsidR="00426208" w:rsidRDefault="006F55F1" w:rsidP="0047179D">
      <w:pPr>
        <w:rPr>
          <w:rFonts w:ascii="Times New Roman" w:hAnsi="Times New Roman"/>
        </w:rPr>
      </w:pPr>
      <w:proofErr w:type="gramStart"/>
      <w:r>
        <w:t xml:space="preserve">Readings and </w:t>
      </w:r>
      <w:proofErr w:type="spellStart"/>
      <w:r>
        <w:t>vids</w:t>
      </w:r>
      <w:proofErr w:type="spellEnd"/>
      <w:r>
        <w:t xml:space="preserve"> at</w:t>
      </w:r>
      <w:r w:rsidR="00925A7B">
        <w:t xml:space="preserve"> &lt;resources&gt;—</w:t>
      </w:r>
      <w:proofErr w:type="spellStart"/>
      <w:r w:rsidR="004310DF" w:rsidRPr="004310DF">
        <w:rPr>
          <w:rFonts w:ascii="Times New Roman" w:hAnsi="Times New Roman"/>
        </w:rPr>
        <w:t>Chimamanda</w:t>
      </w:r>
      <w:proofErr w:type="spellEnd"/>
      <w:r w:rsidR="004310DF" w:rsidRPr="004310DF">
        <w:rPr>
          <w:rFonts w:ascii="Times New Roman" w:hAnsi="Times New Roman"/>
        </w:rPr>
        <w:t xml:space="preserve"> </w:t>
      </w:r>
      <w:proofErr w:type="spellStart"/>
      <w:r w:rsidR="004310DF" w:rsidRPr="004310DF">
        <w:rPr>
          <w:rFonts w:ascii="Times New Roman" w:hAnsi="Times New Roman"/>
        </w:rPr>
        <w:t>Adichie</w:t>
      </w:r>
      <w:proofErr w:type="spellEnd"/>
      <w:r w:rsidR="004310DF" w:rsidRPr="004310DF">
        <w:rPr>
          <w:rFonts w:ascii="Times New Roman" w:hAnsi="Times New Roman"/>
        </w:rPr>
        <w:t xml:space="preserve"> on </w:t>
      </w:r>
      <w:r w:rsidR="004310DF">
        <w:rPr>
          <w:rFonts w:ascii="Times New Roman" w:hAnsi="Times New Roman"/>
        </w:rPr>
        <w:t>“</w:t>
      </w:r>
      <w:r w:rsidR="004310DF" w:rsidRPr="004310DF">
        <w:rPr>
          <w:rFonts w:ascii="Times New Roman" w:hAnsi="Times New Roman"/>
        </w:rPr>
        <w:t>the danger of a single story</w:t>
      </w:r>
      <w:r w:rsidR="004310DF">
        <w:rPr>
          <w:rFonts w:ascii="Times New Roman" w:hAnsi="Times New Roman"/>
        </w:rPr>
        <w:t>,</w:t>
      </w:r>
      <w:r w:rsidR="00BC655C">
        <w:rPr>
          <w:rFonts w:ascii="Times New Roman" w:hAnsi="Times New Roman"/>
        </w:rPr>
        <w:t>”</w:t>
      </w:r>
      <w:r w:rsidR="004310DF" w:rsidRPr="004310DF">
        <w:rPr>
          <w:rFonts w:ascii="Times New Roman" w:hAnsi="Times New Roman"/>
        </w:rPr>
        <w:t xml:space="preserve"> </w:t>
      </w:r>
      <w:proofErr w:type="spellStart"/>
      <w:r w:rsidR="004310DF" w:rsidRPr="004310DF">
        <w:rPr>
          <w:rFonts w:ascii="Times New Roman" w:hAnsi="Times New Roman"/>
        </w:rPr>
        <w:t>Amartya</w:t>
      </w:r>
      <w:proofErr w:type="spellEnd"/>
      <w:r w:rsidR="004310DF" w:rsidRPr="004310DF">
        <w:rPr>
          <w:rFonts w:ascii="Times New Roman" w:hAnsi="Times New Roman"/>
        </w:rPr>
        <w:t xml:space="preserve"> </w:t>
      </w:r>
      <w:proofErr w:type="spellStart"/>
      <w:r w:rsidR="004310DF" w:rsidRPr="004310DF">
        <w:rPr>
          <w:rFonts w:ascii="Times New Roman" w:hAnsi="Times New Roman"/>
        </w:rPr>
        <w:t>Sen</w:t>
      </w:r>
      <w:proofErr w:type="spellEnd"/>
      <w:r w:rsidR="004310DF">
        <w:rPr>
          <w:rFonts w:ascii="Times New Roman" w:hAnsi="Times New Roman"/>
        </w:rPr>
        <w:t xml:space="preserve"> on “the viciousness of a single identity”</w:t>
      </w:r>
      <w:r w:rsidR="004310DF" w:rsidRPr="004310DF">
        <w:rPr>
          <w:rFonts w:ascii="Times New Roman" w:hAnsi="Times New Roman"/>
        </w:rPr>
        <w:t xml:space="preserve"> </w:t>
      </w:r>
      <w:r w:rsidR="004310DF">
        <w:rPr>
          <w:rFonts w:ascii="Times New Roman" w:hAnsi="Times New Roman"/>
        </w:rPr>
        <w:t>(</w:t>
      </w:r>
      <w:r w:rsidR="004310DF" w:rsidRPr="004310DF">
        <w:rPr>
          <w:rFonts w:ascii="Times New Roman" w:hAnsi="Times New Roman"/>
        </w:rPr>
        <w:t>NWR 276-279</w:t>
      </w:r>
      <w:r w:rsidR="00925A7B">
        <w:rPr>
          <w:rFonts w:ascii="Times New Roman" w:hAnsi="Times New Roman"/>
        </w:rPr>
        <w:t>)</w:t>
      </w:r>
      <w:r w:rsidR="004310DF" w:rsidRPr="004310DF">
        <w:rPr>
          <w:rFonts w:ascii="Times New Roman" w:hAnsi="Times New Roman"/>
        </w:rPr>
        <w:t xml:space="preserve">, </w:t>
      </w:r>
      <w:proofErr w:type="spellStart"/>
      <w:r w:rsidR="004310DF" w:rsidRPr="004310DF">
        <w:rPr>
          <w:rFonts w:ascii="Times New Roman" w:hAnsi="Times New Roman"/>
        </w:rPr>
        <w:t>Kwame</w:t>
      </w:r>
      <w:proofErr w:type="spellEnd"/>
      <w:r w:rsidR="004310DF" w:rsidRPr="004310DF">
        <w:rPr>
          <w:rFonts w:ascii="Times New Roman" w:hAnsi="Times New Roman"/>
        </w:rPr>
        <w:t xml:space="preserve"> Anthony </w:t>
      </w:r>
      <w:proofErr w:type="spellStart"/>
      <w:r w:rsidR="004310DF" w:rsidRPr="004310DF">
        <w:rPr>
          <w:rFonts w:ascii="Times New Roman" w:hAnsi="Times New Roman"/>
        </w:rPr>
        <w:t>Appiah</w:t>
      </w:r>
      <w:proofErr w:type="spellEnd"/>
      <w:r w:rsidR="004310DF">
        <w:rPr>
          <w:rFonts w:ascii="Times New Roman" w:hAnsi="Times New Roman"/>
        </w:rPr>
        <w:t xml:space="preserve"> on multiple identities.</w:t>
      </w:r>
      <w:proofErr w:type="gramEnd"/>
      <w:r w:rsidR="00A72437">
        <w:rPr>
          <w:rFonts w:ascii="Times New Roman" w:hAnsi="Times New Roman"/>
        </w:rPr>
        <w:t xml:space="preserve"> </w:t>
      </w:r>
      <w:r w:rsidR="00A72437">
        <w:t xml:space="preserve">NWR, </w:t>
      </w:r>
      <w:proofErr w:type="spellStart"/>
      <w:r w:rsidR="00A72437">
        <w:t>Granitsas</w:t>
      </w:r>
      <w:proofErr w:type="spellEnd"/>
      <w:r w:rsidR="00A72437">
        <w:t xml:space="preserve"> and </w:t>
      </w:r>
      <w:proofErr w:type="spellStart"/>
      <w:r w:rsidR="00A72437">
        <w:t>Abramsky</w:t>
      </w:r>
      <w:proofErr w:type="spellEnd"/>
      <w:r w:rsidR="00A72437">
        <w:t xml:space="preserve"> (82-93) on American </w:t>
      </w:r>
      <w:proofErr w:type="gramStart"/>
      <w:r w:rsidR="00A72437">
        <w:t>world</w:t>
      </w:r>
      <w:r>
        <w:t xml:space="preserve"> </w:t>
      </w:r>
      <w:r w:rsidR="00A72437">
        <w:t>view</w:t>
      </w:r>
      <w:r>
        <w:t>s</w:t>
      </w:r>
      <w:proofErr w:type="gramEnd"/>
      <w:r w:rsidR="00A72437">
        <w:t xml:space="preserve"> and how the rest of the world sees Americans.</w:t>
      </w:r>
      <w:r w:rsidR="004310DF" w:rsidRPr="004310DF">
        <w:rPr>
          <w:rFonts w:ascii="Times New Roman" w:hAnsi="Times New Roman"/>
        </w:rPr>
        <w:t xml:space="preserve"> </w:t>
      </w:r>
    </w:p>
    <w:p w:rsidR="00426208" w:rsidRDefault="00426208" w:rsidP="0047179D">
      <w:pPr>
        <w:rPr>
          <w:rFonts w:ascii="Times New Roman" w:hAnsi="Times New Roman"/>
        </w:rPr>
      </w:pPr>
    </w:p>
    <w:p w:rsidR="00925A7B" w:rsidRDefault="00DD0D25" w:rsidP="0047179D">
      <w:pPr>
        <w:rPr>
          <w:rFonts w:ascii="Times New Roman" w:hAnsi="Times New Roman"/>
        </w:rPr>
      </w:pPr>
      <w:r>
        <w:rPr>
          <w:rFonts w:ascii="Times New Roman" w:hAnsi="Times New Roman"/>
        </w:rPr>
        <w:t>On</w:t>
      </w:r>
      <w:r w:rsidR="00EA28CE">
        <w:rPr>
          <w:rFonts w:ascii="Times New Roman" w:hAnsi="Times New Roman"/>
        </w:rPr>
        <w:t xml:space="preserve"> class </w:t>
      </w:r>
      <w:r>
        <w:rPr>
          <w:rFonts w:ascii="Times New Roman" w:hAnsi="Times New Roman"/>
        </w:rPr>
        <w:t>G-drive—</w:t>
      </w:r>
      <w:r w:rsidR="00426208">
        <w:rPr>
          <w:rFonts w:ascii="Times New Roman" w:hAnsi="Times New Roman"/>
        </w:rPr>
        <w:t>reading panel presentations, instructor demos, student examples.</w:t>
      </w:r>
      <w:r w:rsidR="00813D24">
        <w:rPr>
          <w:rFonts w:ascii="Times New Roman" w:hAnsi="Times New Roman"/>
        </w:rPr>
        <w:t xml:space="preserve"> </w:t>
      </w:r>
      <w:proofErr w:type="gramStart"/>
      <w:r>
        <w:rPr>
          <w:rFonts w:ascii="Times New Roman" w:hAnsi="Times New Roman"/>
        </w:rPr>
        <w:t xml:space="preserve">On </w:t>
      </w:r>
      <w:r w:rsidR="00813D24">
        <w:rPr>
          <w:rFonts w:ascii="Times New Roman" w:hAnsi="Times New Roman"/>
        </w:rPr>
        <w:t>&lt;</w:t>
      </w:r>
      <w:r w:rsidR="008C1733">
        <w:rPr>
          <w:rFonts w:ascii="Times New Roman" w:hAnsi="Times New Roman"/>
        </w:rPr>
        <w:t>www.sandratpark.com</w:t>
      </w:r>
      <w:r>
        <w:rPr>
          <w:rFonts w:ascii="Times New Roman" w:hAnsi="Times New Roman"/>
        </w:rPr>
        <w:t>&gt;</w:t>
      </w:r>
      <w:r w:rsidR="00EA28CE">
        <w:rPr>
          <w:rFonts w:ascii="Times New Roman" w:hAnsi="Times New Roman"/>
        </w:rPr>
        <w:t xml:space="preserve"> at &lt;teaching&gt;</w:t>
      </w:r>
      <w:r>
        <w:rPr>
          <w:rFonts w:ascii="Times New Roman" w:hAnsi="Times New Roman"/>
        </w:rPr>
        <w:t>—</w:t>
      </w:r>
      <w:r w:rsidR="00EA28CE">
        <w:rPr>
          <w:rFonts w:ascii="Times New Roman" w:hAnsi="Times New Roman"/>
        </w:rPr>
        <w:t xml:space="preserve">assignments, </w:t>
      </w:r>
      <w:r>
        <w:rPr>
          <w:rFonts w:ascii="Times New Roman" w:hAnsi="Times New Roman"/>
        </w:rPr>
        <w:t>handouts</w:t>
      </w:r>
      <w:r w:rsidR="00EA28CE">
        <w:rPr>
          <w:rFonts w:ascii="Times New Roman" w:hAnsi="Times New Roman"/>
        </w:rPr>
        <w:t>,</w:t>
      </w:r>
      <w:r>
        <w:rPr>
          <w:rFonts w:ascii="Times New Roman" w:hAnsi="Times New Roman"/>
        </w:rPr>
        <w:t xml:space="preserve"> and resources.</w:t>
      </w:r>
      <w:proofErr w:type="gramEnd"/>
    </w:p>
    <w:p w:rsidR="00925A7B" w:rsidRDefault="00925A7B" w:rsidP="0047179D">
      <w:pPr>
        <w:rPr>
          <w:rFonts w:ascii="Times New Roman" w:hAnsi="Times New Roman"/>
        </w:rPr>
      </w:pPr>
    </w:p>
    <w:p w:rsidR="0047179D" w:rsidRPr="004310DF" w:rsidRDefault="00925A7B" w:rsidP="0047179D">
      <w:r>
        <w:rPr>
          <w:rFonts w:ascii="Times New Roman" w:hAnsi="Times New Roman"/>
        </w:rPr>
        <w:t>Case examples related to NWR readings from history or current events discussed</w:t>
      </w:r>
      <w:r w:rsidR="00FA5EE9">
        <w:rPr>
          <w:rFonts w:ascii="Times New Roman" w:hAnsi="Times New Roman"/>
        </w:rPr>
        <w:t xml:space="preserve"> in class or from your own </w:t>
      </w:r>
      <w:r>
        <w:rPr>
          <w:rFonts w:ascii="Times New Roman" w:hAnsi="Times New Roman"/>
        </w:rPr>
        <w:t>sources.</w:t>
      </w:r>
    </w:p>
    <w:p w:rsidR="0047179D" w:rsidRDefault="0047179D" w:rsidP="0047179D"/>
    <w:p w:rsidR="0047179D" w:rsidRDefault="0047179D" w:rsidP="0047179D">
      <w:proofErr w:type="gramStart"/>
      <w:r>
        <w:t>How to form a grounded question—based on preliminary facts and findings</w:t>
      </w:r>
      <w:r w:rsidR="00925A7B">
        <w:t>.</w:t>
      </w:r>
      <w:proofErr w:type="gramEnd"/>
    </w:p>
    <w:p w:rsidR="0047179D" w:rsidRDefault="0047179D" w:rsidP="0047179D"/>
    <w:p w:rsidR="004310DF" w:rsidRDefault="004310DF" w:rsidP="0047179D">
      <w:r>
        <w:t>M</w:t>
      </w:r>
      <w:r w:rsidR="00925A7B">
        <w:t xml:space="preserve">LA format for parenthetical or </w:t>
      </w:r>
      <w:r>
        <w:t>in-text citation (Lab 5).</w:t>
      </w:r>
    </w:p>
    <w:p w:rsidR="0047179D" w:rsidRDefault="0047179D" w:rsidP="0047179D"/>
    <w:p w:rsidR="0047179D" w:rsidRDefault="0047179D" w:rsidP="0047179D">
      <w:pPr>
        <w:rPr>
          <w:u w:val="single"/>
        </w:rPr>
      </w:pPr>
      <w:r>
        <w:rPr>
          <w:u w:val="single"/>
        </w:rPr>
        <w:t>Suggested step-by-step preparation:</w:t>
      </w:r>
    </w:p>
    <w:p w:rsidR="0047179D" w:rsidRDefault="0047179D" w:rsidP="0047179D">
      <w:r>
        <w:t>1 Before reviewing each essay, read “Thinking About the Essay” questions</w:t>
      </w:r>
      <w:r w:rsidR="00925A7B">
        <w:t>.</w:t>
      </w:r>
    </w:p>
    <w:p w:rsidR="0047179D" w:rsidRDefault="0047179D" w:rsidP="0047179D"/>
    <w:p w:rsidR="0047179D" w:rsidRDefault="0047179D" w:rsidP="0047179D">
      <w:r>
        <w:t xml:space="preserve">2 Re-read each essay, locating (a) key words, (b) quotes, </w:t>
      </w:r>
      <w:proofErr w:type="gramStart"/>
      <w:r>
        <w:t>(c) main points—</w:t>
      </w:r>
      <w:proofErr w:type="gramEnd"/>
      <w:r>
        <w:t xml:space="preserve">what is the central idea of each essay?  What is the subject (in broad terms) and topic (in more specific terms) of the essay?  What are the complications of the problems or issues presented?  What does the author </w:t>
      </w:r>
      <w:proofErr w:type="gramStart"/>
      <w:r>
        <w:t>propose</w:t>
      </w:r>
      <w:proofErr w:type="gramEnd"/>
      <w:r>
        <w:t xml:space="preserve"> toward solving these problems?</w:t>
      </w:r>
    </w:p>
    <w:p w:rsidR="0047179D" w:rsidRDefault="0047179D" w:rsidP="0047179D"/>
    <w:p w:rsidR="0047179D" w:rsidRDefault="00925A7B" w:rsidP="0047179D">
      <w:r>
        <w:t>3 W</w:t>
      </w:r>
      <w:r w:rsidR="0047179D">
        <w:t xml:space="preserve">hat do you think?  Do you agree / disagree with the author—or something in between?  Based on your </w:t>
      </w:r>
      <w:r>
        <w:t>critical reading</w:t>
      </w:r>
      <w:r w:rsidR="0047179D">
        <w:t xml:space="preserve"> of the essay as well as your own observations and experience, offer </w:t>
      </w:r>
      <w:r>
        <w:t>your explanation and analysis.</w:t>
      </w:r>
    </w:p>
    <w:p w:rsidR="0047179D" w:rsidRDefault="0047179D" w:rsidP="0047179D"/>
    <w:p w:rsidR="00A72437" w:rsidRDefault="00A72437" w:rsidP="0047179D">
      <w:pPr>
        <w:rPr>
          <w:u w:val="single"/>
        </w:rPr>
      </w:pPr>
    </w:p>
    <w:p w:rsidR="00A72437" w:rsidRDefault="00A72437" w:rsidP="0047179D">
      <w:pPr>
        <w:rPr>
          <w:u w:val="single"/>
        </w:rPr>
      </w:pPr>
    </w:p>
    <w:p w:rsidR="0047179D" w:rsidRDefault="0047179D" w:rsidP="0047179D">
      <w:pPr>
        <w:rPr>
          <w:u w:val="single"/>
        </w:rPr>
      </w:pPr>
      <w:r>
        <w:rPr>
          <w:u w:val="single"/>
        </w:rPr>
        <w:t>Helpful hints:</w:t>
      </w:r>
    </w:p>
    <w:p w:rsidR="00925A7B" w:rsidRDefault="0047179D" w:rsidP="0047179D">
      <w:r>
        <w:t xml:space="preserve">1 Build a working vocabulary for thinking and writing about the essay subjects and topics.  Start with the title and “Before Reading” introductory remarks. </w:t>
      </w:r>
    </w:p>
    <w:p w:rsidR="0047179D" w:rsidRDefault="0047179D" w:rsidP="0047179D"/>
    <w:p w:rsidR="0047179D" w:rsidRDefault="0047179D" w:rsidP="0047179D">
      <w:r>
        <w:t>2 Build a source of quotes and page numbers for each essay.  Locate the author’s thesis statements—his or her claim or proposition that is supported by a line of reasoning, facts and findings, examples.</w:t>
      </w:r>
    </w:p>
    <w:p w:rsidR="0047179D" w:rsidRDefault="0047179D" w:rsidP="0047179D"/>
    <w:p w:rsidR="0047179D" w:rsidRDefault="0047179D" w:rsidP="0047179D">
      <w:r>
        <w:t>3 Without looking at the text, practice talking about each essay—explaining it to someone who has not read it.  Practice talking about the broad subject—“Global Aid: can we reduce disease and poverty?”—</w:t>
      </w:r>
      <w:proofErr w:type="gramStart"/>
      <w:r>
        <w:t>drawing</w:t>
      </w:r>
      <w:proofErr w:type="gramEnd"/>
      <w:r>
        <w:t xml:space="preserve"> from various articles; in other words, discussing a big and complex subjec</w:t>
      </w:r>
      <w:r w:rsidR="00925A7B">
        <w:t xml:space="preserve">t in </w:t>
      </w:r>
      <w:r>
        <w:t>specific terms.</w:t>
      </w:r>
    </w:p>
    <w:p w:rsidR="0047179D" w:rsidRDefault="0047179D" w:rsidP="0047179D"/>
    <w:p w:rsidR="00853F73" w:rsidRDefault="0047179D" w:rsidP="0047179D">
      <w:r>
        <w:t>4 Practice talking about</w:t>
      </w:r>
      <w:r w:rsidR="00C3305A">
        <w:t xml:space="preserve"> the</w:t>
      </w:r>
      <w:r>
        <w:t xml:space="preserve"> </w:t>
      </w:r>
      <w:r w:rsidR="0048290B">
        <w:t xml:space="preserve">philosophy of </w:t>
      </w:r>
      <w:proofErr w:type="spellStart"/>
      <w:r w:rsidR="0048290B">
        <w:t>Adichie</w:t>
      </w:r>
      <w:proofErr w:type="spellEnd"/>
      <w:r w:rsidR="0048290B">
        <w:t xml:space="preserve">, </w:t>
      </w:r>
      <w:proofErr w:type="spellStart"/>
      <w:r w:rsidR="0048290B">
        <w:t>Sen</w:t>
      </w:r>
      <w:proofErr w:type="spellEnd"/>
      <w:r w:rsidR="0048290B">
        <w:t xml:space="preserve">, and </w:t>
      </w:r>
      <w:proofErr w:type="spellStart"/>
      <w:r w:rsidR="0048290B">
        <w:t>Appiah</w:t>
      </w:r>
      <w:proofErr w:type="spellEnd"/>
      <w:r w:rsidR="0048290B">
        <w:t xml:space="preserve"> on pluralism and multiple identities </w:t>
      </w:r>
      <w:r>
        <w:t xml:space="preserve">as an encompassing frame for all the essays on global aid.  How can this </w:t>
      </w:r>
      <w:r w:rsidR="0048290B">
        <w:t>wide view of humanity</w:t>
      </w:r>
      <w:r>
        <w:t xml:space="preserve"> help us understand issues and conflicts of global aid</w:t>
      </w:r>
      <w:r w:rsidR="0048290B">
        <w:t xml:space="preserve">, global disease and poverty?  </w:t>
      </w:r>
    </w:p>
    <w:p w:rsidR="00853F73" w:rsidRDefault="00853F73" w:rsidP="0047179D"/>
    <w:p w:rsidR="0047179D" w:rsidRDefault="0048290B" w:rsidP="0047179D">
      <w:r>
        <w:t xml:space="preserve">According to </w:t>
      </w:r>
      <w:proofErr w:type="spellStart"/>
      <w:r>
        <w:t>Sen</w:t>
      </w:r>
      <w:proofErr w:type="spellEnd"/>
      <w:r>
        <w:t>, w</w:t>
      </w:r>
      <w:r w:rsidR="0047179D">
        <w:t xml:space="preserve">hat are the universal values of </w:t>
      </w:r>
      <w:r>
        <w:t>humanity?</w:t>
      </w:r>
      <w:r w:rsidR="0047179D">
        <w:t xml:space="preserve">  If we have knowledge of human deprivation and suffering, </w:t>
      </w:r>
      <w:r w:rsidR="005D10F0">
        <w:t>should we care</w:t>
      </w:r>
      <w:r w:rsidR="0047179D">
        <w:t>? Are we responsible for p</w:t>
      </w:r>
      <w:r w:rsidR="00C80B13">
        <w:t>roblems beyond our family, home</w:t>
      </w:r>
      <w:r w:rsidR="0047179D">
        <w:t xml:space="preserve">town, </w:t>
      </w:r>
      <w:proofErr w:type="gramStart"/>
      <w:r w:rsidR="0047179D">
        <w:t>country</w:t>
      </w:r>
      <w:proofErr w:type="gramEnd"/>
      <w:r w:rsidR="0047179D">
        <w:t xml:space="preserve">?  How does the nationalist point of view differ from the internationalist POV? Is this </w:t>
      </w:r>
      <w:r w:rsidR="00C80B13">
        <w:t>fair and reasonable</w:t>
      </w:r>
      <w:r w:rsidR="0047179D">
        <w:t>—to care about strangers on the other side of the world, far away from our own daily needs and desires?</w:t>
      </w:r>
      <w:r w:rsidR="00C80B13">
        <w:t xml:space="preserve"> Or, does “charity begin at home”?</w:t>
      </w:r>
    </w:p>
    <w:p w:rsidR="0047179D" w:rsidRDefault="0047179D" w:rsidP="0047179D"/>
    <w:p w:rsidR="0047179D" w:rsidRDefault="0047179D" w:rsidP="0047179D">
      <w:pPr>
        <w:rPr>
          <w:u w:val="single"/>
        </w:rPr>
      </w:pPr>
      <w:r>
        <w:rPr>
          <w:u w:val="single"/>
        </w:rPr>
        <w:t>Key words (</w:t>
      </w:r>
      <w:r w:rsidR="00AE216D">
        <w:rPr>
          <w:u w:val="single"/>
        </w:rPr>
        <w:t>see Appendix C, 421-425</w:t>
      </w:r>
      <w:r>
        <w:rPr>
          <w:u w:val="single"/>
        </w:rPr>
        <w:t>):</w:t>
      </w:r>
    </w:p>
    <w:p w:rsidR="0047179D" w:rsidRDefault="0047179D" w:rsidP="0047179D">
      <w:proofErr w:type="gramStart"/>
      <w:r>
        <w:t>biotechnology</w:t>
      </w:r>
      <w:proofErr w:type="gramEnd"/>
    </w:p>
    <w:p w:rsidR="0047179D" w:rsidRDefault="0047179D" w:rsidP="0047179D">
      <w:proofErr w:type="gramStart"/>
      <w:r>
        <w:t>cold</w:t>
      </w:r>
      <w:proofErr w:type="gramEnd"/>
      <w:r>
        <w:t xml:space="preserve"> war, superpower</w:t>
      </w:r>
    </w:p>
    <w:p w:rsidR="0047179D" w:rsidRDefault="0047179D" w:rsidP="0047179D">
      <w:proofErr w:type="gramStart"/>
      <w:r>
        <w:t>colonialism</w:t>
      </w:r>
      <w:proofErr w:type="gramEnd"/>
      <w:r>
        <w:t>, post-colonialism</w:t>
      </w:r>
      <w:r w:rsidR="0048290B">
        <w:t>, empire</w:t>
      </w:r>
    </w:p>
    <w:p w:rsidR="0047179D" w:rsidRDefault="0047179D" w:rsidP="0047179D">
      <w:proofErr w:type="gramStart"/>
      <w:r>
        <w:t>communism</w:t>
      </w:r>
      <w:proofErr w:type="gramEnd"/>
      <w:r>
        <w:t>, socialism</w:t>
      </w:r>
      <w:r w:rsidR="0048290B">
        <w:t>, capitalism</w:t>
      </w:r>
    </w:p>
    <w:p w:rsidR="0047179D" w:rsidRDefault="0047179D" w:rsidP="0047179D">
      <w:proofErr w:type="gramStart"/>
      <w:r>
        <w:t>democracy</w:t>
      </w:r>
      <w:proofErr w:type="gramEnd"/>
    </w:p>
    <w:p w:rsidR="0047179D" w:rsidRDefault="0047179D" w:rsidP="0047179D">
      <w:proofErr w:type="gramStart"/>
      <w:r>
        <w:t>conservative</w:t>
      </w:r>
      <w:proofErr w:type="gramEnd"/>
      <w:r>
        <w:t xml:space="preserve"> v. liberal</w:t>
      </w:r>
    </w:p>
    <w:p w:rsidR="0047179D" w:rsidRDefault="0047179D" w:rsidP="0047179D">
      <w:proofErr w:type="gramStart"/>
      <w:r>
        <w:t>developing</w:t>
      </w:r>
      <w:proofErr w:type="gramEnd"/>
      <w:r>
        <w:t xml:space="preserve"> world, Third World</w:t>
      </w:r>
    </w:p>
    <w:p w:rsidR="0047179D" w:rsidRDefault="0047179D" w:rsidP="0047179D">
      <w:proofErr w:type="gramStart"/>
      <w:r>
        <w:t>free</w:t>
      </w:r>
      <w:proofErr w:type="gramEnd"/>
      <w:r>
        <w:t>-market economy, free trade v. protectionism</w:t>
      </w:r>
    </w:p>
    <w:p w:rsidR="0047179D" w:rsidRDefault="0047179D" w:rsidP="0047179D">
      <w:proofErr w:type="gramStart"/>
      <w:r>
        <w:t>globalization</w:t>
      </w:r>
      <w:proofErr w:type="gramEnd"/>
    </w:p>
    <w:p w:rsidR="0047179D" w:rsidRDefault="0047179D" w:rsidP="0047179D">
      <w:proofErr w:type="gramStart"/>
      <w:r>
        <w:t>genetically</w:t>
      </w:r>
      <w:proofErr w:type="gramEnd"/>
      <w:r>
        <w:t xml:space="preserve"> modified organism (GMO)</w:t>
      </w:r>
    </w:p>
    <w:p w:rsidR="0047179D" w:rsidRDefault="0047179D" w:rsidP="0047179D">
      <w:proofErr w:type="gramStart"/>
      <w:r>
        <w:t>multiculturalism</w:t>
      </w:r>
      <w:proofErr w:type="gramEnd"/>
      <w:r>
        <w:t>, pluralism</w:t>
      </w:r>
    </w:p>
    <w:p w:rsidR="0047179D" w:rsidRDefault="0047179D" w:rsidP="0047179D">
      <w:proofErr w:type="gramStart"/>
      <w:r>
        <w:t>immigration</w:t>
      </w:r>
      <w:proofErr w:type="gramEnd"/>
    </w:p>
    <w:p w:rsidR="0047179D" w:rsidRDefault="0047179D" w:rsidP="0047179D">
      <w:proofErr w:type="gramStart"/>
      <w:r>
        <w:t>industrialization</w:t>
      </w:r>
      <w:proofErr w:type="gramEnd"/>
    </w:p>
    <w:p w:rsidR="0047179D" w:rsidRDefault="0047179D" w:rsidP="0047179D">
      <w:proofErr w:type="gramStart"/>
      <w:r>
        <w:t>nongovernmental</w:t>
      </w:r>
      <w:proofErr w:type="gramEnd"/>
      <w:r>
        <w:t xml:space="preserve"> organization (NGO)</w:t>
      </w:r>
    </w:p>
    <w:p w:rsidR="0047179D" w:rsidRDefault="0047179D" w:rsidP="0047179D">
      <w:proofErr w:type="gramStart"/>
      <w:r>
        <w:t>privatization</w:t>
      </w:r>
      <w:proofErr w:type="gramEnd"/>
    </w:p>
    <w:p w:rsidR="0047179D" w:rsidRDefault="0047179D" w:rsidP="0047179D">
      <w:proofErr w:type="gramStart"/>
      <w:r>
        <w:t>progressive</w:t>
      </w:r>
      <w:proofErr w:type="gramEnd"/>
      <w:r>
        <w:t>, social justice</w:t>
      </w:r>
    </w:p>
    <w:p w:rsidR="0047179D" w:rsidRDefault="0047179D" w:rsidP="0047179D">
      <w:proofErr w:type="gramStart"/>
      <w:r>
        <w:t>terrorism</w:t>
      </w:r>
      <w:proofErr w:type="gramEnd"/>
    </w:p>
    <w:p w:rsidR="0047179D" w:rsidRDefault="0047179D" w:rsidP="0047179D"/>
    <w:p w:rsidR="0047179D" w:rsidRDefault="0047179D" w:rsidP="0047179D">
      <w:proofErr w:type="gramStart"/>
      <w:r>
        <w:t>independent</w:t>
      </w:r>
      <w:proofErr w:type="gramEnd"/>
      <w:r>
        <w:t>, dependent, interdependent</w:t>
      </w:r>
    </w:p>
    <w:p w:rsidR="0047179D" w:rsidRDefault="0047179D" w:rsidP="0047179D">
      <w:proofErr w:type="gramStart"/>
      <w:r>
        <w:t>rural</w:t>
      </w:r>
      <w:proofErr w:type="gramEnd"/>
      <w:r>
        <w:t xml:space="preserve"> villages</w:t>
      </w:r>
      <w:r w:rsidR="0048290B">
        <w:t xml:space="preserve">, </w:t>
      </w:r>
      <w:r>
        <w:t>urban slums</w:t>
      </w:r>
    </w:p>
    <w:p w:rsidR="0047179D" w:rsidRDefault="0047179D" w:rsidP="0047179D"/>
    <w:p w:rsidR="0048290B" w:rsidRDefault="00853F73" w:rsidP="0047179D">
      <w:r w:rsidRPr="00853F73">
        <w:rPr>
          <w:u w:val="single"/>
        </w:rPr>
        <w:t>P</w:t>
      </w:r>
      <w:r w:rsidR="0047179D" w:rsidRPr="00853F73">
        <w:rPr>
          <w:u w:val="single"/>
        </w:rPr>
        <w:t>lace names:</w:t>
      </w:r>
      <w:r w:rsidR="0047179D">
        <w:t xml:space="preserve"> Kenya, Ghana, Nigeria, Mali, Ethiopia, China, India, Pakistan</w:t>
      </w:r>
      <w:r w:rsidR="006B0DC8">
        <w:t>.</w:t>
      </w:r>
    </w:p>
    <w:p w:rsidR="0048290B" w:rsidRDefault="0048290B" w:rsidP="0047179D"/>
    <w:p w:rsidR="0048290B" w:rsidRDefault="00853F73" w:rsidP="0047179D">
      <w:r w:rsidRPr="00853F73">
        <w:rPr>
          <w:u w:val="single"/>
        </w:rPr>
        <w:t>H</w:t>
      </w:r>
      <w:r w:rsidR="0048290B" w:rsidRPr="00853F73">
        <w:rPr>
          <w:u w:val="single"/>
        </w:rPr>
        <w:t>ot spots</w:t>
      </w:r>
      <w:r w:rsidR="00E4179E" w:rsidRPr="00853F73">
        <w:rPr>
          <w:u w:val="single"/>
        </w:rPr>
        <w:t>:</w:t>
      </w:r>
      <w:r w:rsidR="00E4179E">
        <w:t xml:space="preserve"> Syria, Iraq, Pakistan, </w:t>
      </w:r>
      <w:r w:rsidR="0048290B">
        <w:t>Ukraine, N. Korea</w:t>
      </w:r>
      <w:r w:rsidR="00E4179E">
        <w:t xml:space="preserve">, </w:t>
      </w:r>
      <w:proofErr w:type="gramStart"/>
      <w:r w:rsidR="00E4179E">
        <w:t>Sudan</w:t>
      </w:r>
      <w:proofErr w:type="gramEnd"/>
      <w:r w:rsidR="006B0DC8">
        <w:t>.</w:t>
      </w:r>
    </w:p>
    <w:p w:rsidR="0047179D" w:rsidRDefault="0047179D" w:rsidP="0047179D"/>
    <w:p w:rsidR="0047179D" w:rsidRDefault="00853F73" w:rsidP="0047179D">
      <w:r w:rsidRPr="00853F73">
        <w:rPr>
          <w:u w:val="single"/>
        </w:rPr>
        <w:t>S</w:t>
      </w:r>
      <w:r w:rsidR="0047179D" w:rsidRPr="00853F73">
        <w:rPr>
          <w:u w:val="single"/>
        </w:rPr>
        <w:t>pecial terms:</w:t>
      </w:r>
      <w:r w:rsidR="0047179D">
        <w:t xml:space="preserve"> G8, </w:t>
      </w:r>
      <w:r w:rsidR="00E4179E">
        <w:t xml:space="preserve">G20, </w:t>
      </w:r>
      <w:r w:rsidR="0047179D">
        <w:t>IMF, World Bank, WTO, UN, WHO, Manhattan Project (1940s US-UK-Canada to produce world’s first atomic weapon to end WWII), 1960s Green Revolution (</w:t>
      </w:r>
      <w:r w:rsidR="00C966F9">
        <w:t xml:space="preserve">genetic engineering, </w:t>
      </w:r>
      <w:r w:rsidR="0047179D">
        <w:t>pesticides, fertilizer—technology to increase agricultural yield)</w:t>
      </w:r>
      <w:r w:rsidR="00AE216D">
        <w:t xml:space="preserve">; </w:t>
      </w:r>
      <w:r w:rsidR="0047179D">
        <w:t>infrastructure</w:t>
      </w:r>
      <w:r w:rsidR="00AE216D">
        <w:t xml:space="preserve">; </w:t>
      </w:r>
      <w:r w:rsidR="0047179D">
        <w:t>bioterrorism, disease, pandemic, Asian bird flu, HIV, AIDS</w:t>
      </w:r>
      <w:r w:rsidR="0048290B">
        <w:t xml:space="preserve">, </w:t>
      </w:r>
      <w:proofErr w:type="spellStart"/>
      <w:r w:rsidR="0048290B">
        <w:t>ebola</w:t>
      </w:r>
      <w:proofErr w:type="spellEnd"/>
      <w:r w:rsidR="00AE216D">
        <w:t>;</w:t>
      </w:r>
      <w:r w:rsidR="006B0DC8">
        <w:t xml:space="preserve"> </w:t>
      </w:r>
      <w:r w:rsidR="0047179D">
        <w:t>distribution of wealth</w:t>
      </w:r>
      <w:r w:rsidR="0048290B">
        <w:t xml:space="preserve">, </w:t>
      </w:r>
      <w:r w:rsidR="0047179D">
        <w:t>debt cancellation</w:t>
      </w:r>
      <w:r w:rsidR="006B0DC8">
        <w:t>.</w:t>
      </w:r>
    </w:p>
    <w:p w:rsidR="0047179D" w:rsidRDefault="0047179D" w:rsidP="0047179D"/>
    <w:p w:rsidR="0047179D" w:rsidRDefault="0047179D" w:rsidP="0047179D"/>
    <w:p w:rsidR="0047179D" w:rsidRDefault="0047179D" w:rsidP="0047179D">
      <w:pPr>
        <w:rPr>
          <w:u w:val="single"/>
        </w:rPr>
      </w:pPr>
      <w:r>
        <w:rPr>
          <w:u w:val="single"/>
        </w:rPr>
        <w:t>How to recognize an author’s writing strategy:</w:t>
      </w:r>
    </w:p>
    <w:p w:rsidR="0047179D" w:rsidRDefault="0047179D" w:rsidP="0047179D">
      <w:r>
        <w:t xml:space="preserve">1 Does the author rely mostly on </w:t>
      </w:r>
      <w:r>
        <w:rPr>
          <w:i/>
        </w:rPr>
        <w:t xml:space="preserve">logos </w:t>
      </w:r>
      <w:r>
        <w:t xml:space="preserve">(reason), </w:t>
      </w:r>
      <w:r>
        <w:rPr>
          <w:i/>
        </w:rPr>
        <w:t xml:space="preserve">pathos </w:t>
      </w:r>
      <w:r>
        <w:t xml:space="preserve">(emotion), or </w:t>
      </w:r>
      <w:r>
        <w:rPr>
          <w:i/>
        </w:rPr>
        <w:t xml:space="preserve">ethos </w:t>
      </w:r>
      <w:r>
        <w:t>(morals, principles, values)?</w:t>
      </w:r>
      <w:r w:rsidR="00AE216D">
        <w:t xml:space="preserve"> </w:t>
      </w:r>
      <w:proofErr w:type="gramStart"/>
      <w:r w:rsidR="00AE216D">
        <w:t>Or all three?</w:t>
      </w:r>
      <w:proofErr w:type="gramEnd"/>
      <w:r>
        <w:t xml:space="preserve">  </w:t>
      </w:r>
    </w:p>
    <w:p w:rsidR="0047179D" w:rsidRDefault="0047179D" w:rsidP="0047179D">
      <w:r>
        <w:t>2 What are the author’s biases?  Is the author an academic, activist, investigative journalist, government leader…?</w:t>
      </w:r>
      <w:r w:rsidR="00AE216D">
        <w:t xml:space="preserve"> </w:t>
      </w:r>
    </w:p>
    <w:p w:rsidR="0047179D" w:rsidRDefault="0047179D" w:rsidP="0047179D">
      <w:r>
        <w:t xml:space="preserve">3 Does the author </w:t>
      </w:r>
      <w:r w:rsidR="00AE216D">
        <w:t>present</w:t>
      </w:r>
      <w:r>
        <w:t xml:space="preserve"> the subject </w:t>
      </w:r>
      <w:r w:rsidR="00AE216D">
        <w:t>to advance</w:t>
      </w:r>
      <w:r>
        <w:t xml:space="preserve"> understanding?  Or, is the author motivated to argue and persuade a way of</w:t>
      </w:r>
      <w:r w:rsidR="00AE216D">
        <w:t xml:space="preserve"> thinking or course of action? </w:t>
      </w:r>
      <w:proofErr w:type="gramStart"/>
      <w:r w:rsidR="00AE216D">
        <w:t>Ignoring or suppressing compelling facts?</w:t>
      </w:r>
      <w:proofErr w:type="gramEnd"/>
      <w:r w:rsidR="00AE216D">
        <w:t xml:space="preserve"> </w:t>
      </w:r>
    </w:p>
    <w:p w:rsidR="0047179D" w:rsidRDefault="0047179D" w:rsidP="0047179D"/>
    <w:p w:rsidR="0047179D" w:rsidRDefault="0047179D" w:rsidP="0047179D"/>
    <w:p w:rsidR="0047179D" w:rsidRDefault="0047179D" w:rsidP="0047179D">
      <w:pPr>
        <w:rPr>
          <w:u w:val="single"/>
        </w:rPr>
      </w:pPr>
      <w:r>
        <w:rPr>
          <w:u w:val="single"/>
        </w:rPr>
        <w:t>Test-taking strategy:</w:t>
      </w:r>
    </w:p>
    <w:p w:rsidR="0047179D" w:rsidRDefault="0047179D" w:rsidP="0047179D">
      <w:r>
        <w:t xml:space="preserve">1 </w:t>
      </w:r>
      <w:r>
        <w:rPr>
          <w:u w:val="single"/>
        </w:rPr>
        <w:t>Preview the whole test before starting to write</w:t>
      </w:r>
      <w:r>
        <w:t>.  Choose questions strategically—lead with your strengths.</w:t>
      </w:r>
    </w:p>
    <w:p w:rsidR="0047179D" w:rsidRDefault="0047179D" w:rsidP="0047179D">
      <w:r>
        <w:t xml:space="preserve">2 </w:t>
      </w:r>
      <w:r>
        <w:rPr>
          <w:u w:val="single"/>
        </w:rPr>
        <w:t xml:space="preserve">Give </w:t>
      </w:r>
      <w:proofErr w:type="gramStart"/>
      <w:r>
        <w:rPr>
          <w:u w:val="single"/>
        </w:rPr>
        <w:t>yourself</w:t>
      </w:r>
      <w:proofErr w:type="gramEnd"/>
      <w:r>
        <w:rPr>
          <w:u w:val="single"/>
        </w:rPr>
        <w:t xml:space="preserve"> time to think</w:t>
      </w:r>
      <w:r>
        <w:t>.  If writing is thinking made evident, then thinking is part of the process.</w:t>
      </w:r>
    </w:p>
    <w:p w:rsidR="0047179D" w:rsidRDefault="0047179D" w:rsidP="0047179D">
      <w:proofErr w:type="gramStart"/>
      <w:r>
        <w:t xml:space="preserve">3 </w:t>
      </w:r>
      <w:r>
        <w:rPr>
          <w:u w:val="single"/>
        </w:rPr>
        <w:t>Follow instructions</w:t>
      </w:r>
      <w:r>
        <w:t>.</w:t>
      </w:r>
      <w:proofErr w:type="gramEnd"/>
      <w:r>
        <w:t xml:space="preserve">  Note the weight of each part and spend time proportionately. </w:t>
      </w:r>
    </w:p>
    <w:p w:rsidR="0047179D" w:rsidRDefault="0047179D" w:rsidP="0047179D"/>
    <w:p w:rsidR="0047179D" w:rsidRDefault="0047179D" w:rsidP="0047179D"/>
    <w:p w:rsidR="0047179D" w:rsidRDefault="0047179D" w:rsidP="0047179D">
      <w:pPr>
        <w:rPr>
          <w:u w:val="single"/>
        </w:rPr>
      </w:pPr>
      <w:r>
        <w:rPr>
          <w:u w:val="single"/>
        </w:rPr>
        <w:t>Helpful hints:</w:t>
      </w:r>
    </w:p>
    <w:p w:rsidR="0047179D" w:rsidRDefault="0047179D" w:rsidP="0047179D">
      <w:proofErr w:type="gramStart"/>
      <w:r>
        <w:t xml:space="preserve">1 </w:t>
      </w:r>
      <w:r>
        <w:rPr>
          <w:u w:val="single"/>
        </w:rPr>
        <w:t>Avoid personal opinion without references to readings</w:t>
      </w:r>
      <w:r>
        <w:t>.</w:t>
      </w:r>
      <w:proofErr w:type="gramEnd"/>
      <w:r>
        <w:t xml:space="preserve">  Instead, develop a connection between the reading and your writing—the reading provides a basis for your own explanation and analysis, whether or not you completely agree with the author.</w:t>
      </w:r>
    </w:p>
    <w:p w:rsidR="0047179D" w:rsidRDefault="0047179D" w:rsidP="0047179D">
      <w:r>
        <w:t xml:space="preserve">2 </w:t>
      </w:r>
      <w:r>
        <w:rPr>
          <w:u w:val="single"/>
        </w:rPr>
        <w:t xml:space="preserve">Avoid summarizing what you’ve read without your </w:t>
      </w:r>
      <w:r w:rsidRPr="00D42173">
        <w:rPr>
          <w:u w:val="single"/>
        </w:rPr>
        <w:t>own</w:t>
      </w:r>
      <w:r w:rsidR="00D42173" w:rsidRPr="00D42173">
        <w:rPr>
          <w:u w:val="single"/>
        </w:rPr>
        <w:t xml:space="preserve"> </w:t>
      </w:r>
      <w:r w:rsidRPr="00D42173">
        <w:rPr>
          <w:u w:val="single"/>
        </w:rPr>
        <w:t>critical commentary</w:t>
      </w:r>
      <w:r>
        <w:t xml:space="preserve">.  </w:t>
      </w:r>
      <w:proofErr w:type="gramStart"/>
      <w:r>
        <w:t xml:space="preserve">Summary </w:t>
      </w:r>
      <w:r>
        <w:sym w:font="Symbol" w:char="F0B9"/>
      </w:r>
      <w:r>
        <w:t xml:space="preserve"> explanation and analysis.</w:t>
      </w:r>
      <w:proofErr w:type="gramEnd"/>
      <w:r>
        <w:t xml:space="preserve">  </w:t>
      </w:r>
    </w:p>
    <w:p w:rsidR="0047179D" w:rsidRDefault="0047179D" w:rsidP="0047179D">
      <w:proofErr w:type="gramStart"/>
      <w:r>
        <w:t xml:space="preserve">3 </w:t>
      </w:r>
      <w:r>
        <w:rPr>
          <w:u w:val="single"/>
        </w:rPr>
        <w:t>Avoid vague generalizations</w:t>
      </w:r>
      <w:r>
        <w:t>.</w:t>
      </w:r>
      <w:proofErr w:type="gramEnd"/>
      <w:r>
        <w:t xml:space="preserve">  Provide facts, quotes, </w:t>
      </w:r>
      <w:proofErr w:type="gramStart"/>
      <w:r>
        <w:t>examples</w:t>
      </w:r>
      <w:proofErr w:type="gramEnd"/>
      <w:r>
        <w:t xml:space="preserve">.  Support general statements with specifics. </w:t>
      </w:r>
    </w:p>
    <w:p w:rsidR="0047179D" w:rsidRDefault="0047179D" w:rsidP="0047179D"/>
    <w:p w:rsidR="0047179D" w:rsidRPr="00721A8E" w:rsidRDefault="0047179D" w:rsidP="0047179D">
      <w:pPr>
        <w:rPr>
          <w:u w:val="single"/>
        </w:rPr>
      </w:pPr>
      <w:r w:rsidRPr="00721A8E">
        <w:rPr>
          <w:u w:val="single"/>
        </w:rPr>
        <w:t>Criteria for grading midterm exam:</w:t>
      </w:r>
    </w:p>
    <w:p w:rsidR="0047179D" w:rsidRDefault="0047179D" w:rsidP="004717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7179D">
        <w:tc>
          <w:tcPr>
            <w:tcW w:w="4428" w:type="dxa"/>
          </w:tcPr>
          <w:p w:rsidR="0047179D" w:rsidRDefault="00853F73">
            <w:pPr>
              <w:rPr>
                <w:i/>
              </w:rPr>
            </w:pPr>
            <w:r>
              <w:rPr>
                <w:i/>
              </w:rPr>
              <w:t>Research skills</w:t>
            </w:r>
            <w:r w:rsidR="0047179D">
              <w:rPr>
                <w:i/>
              </w:rPr>
              <w:t>:</w:t>
            </w:r>
          </w:p>
        </w:tc>
        <w:tc>
          <w:tcPr>
            <w:tcW w:w="4428" w:type="dxa"/>
          </w:tcPr>
          <w:p w:rsidR="0047179D" w:rsidRDefault="00853F73">
            <w:pPr>
              <w:rPr>
                <w:i/>
              </w:rPr>
            </w:pPr>
            <w:r>
              <w:rPr>
                <w:i/>
              </w:rPr>
              <w:t>Writing skills</w:t>
            </w:r>
            <w:r w:rsidR="0047179D">
              <w:rPr>
                <w:i/>
              </w:rPr>
              <w:t>:</w:t>
            </w:r>
          </w:p>
        </w:tc>
      </w:tr>
      <w:tr w:rsidR="0047179D">
        <w:tc>
          <w:tcPr>
            <w:tcW w:w="4428" w:type="dxa"/>
          </w:tcPr>
          <w:p w:rsidR="0047179D" w:rsidRDefault="0047179D">
            <w:r>
              <w:t>Grounded question</w:t>
            </w:r>
          </w:p>
        </w:tc>
        <w:tc>
          <w:tcPr>
            <w:tcW w:w="4428" w:type="dxa"/>
          </w:tcPr>
          <w:p w:rsidR="0047179D" w:rsidRDefault="0047179D">
            <w:r>
              <w:t>Basic sentence structure</w:t>
            </w:r>
          </w:p>
        </w:tc>
      </w:tr>
      <w:tr w:rsidR="0047179D">
        <w:tc>
          <w:tcPr>
            <w:tcW w:w="4428" w:type="dxa"/>
          </w:tcPr>
          <w:p w:rsidR="0047179D" w:rsidRDefault="0047179D">
            <w:r>
              <w:t>In-te</w:t>
            </w:r>
            <w:r w:rsidR="00853F73">
              <w:t xml:space="preserve">xt or parenthetical citation </w:t>
            </w:r>
          </w:p>
        </w:tc>
        <w:tc>
          <w:tcPr>
            <w:tcW w:w="4428" w:type="dxa"/>
          </w:tcPr>
          <w:p w:rsidR="0047179D" w:rsidRDefault="0047179D">
            <w:r>
              <w:t>Paragraph development</w:t>
            </w:r>
          </w:p>
        </w:tc>
      </w:tr>
      <w:tr w:rsidR="0047179D">
        <w:tc>
          <w:tcPr>
            <w:tcW w:w="4428" w:type="dxa"/>
          </w:tcPr>
          <w:p w:rsidR="0047179D" w:rsidRDefault="0047179D" w:rsidP="00853F73">
            <w:r>
              <w:t xml:space="preserve">Recognition of thesis </w:t>
            </w:r>
            <w:r w:rsidR="00853F73">
              <w:t>or core idea</w:t>
            </w:r>
          </w:p>
        </w:tc>
        <w:tc>
          <w:tcPr>
            <w:tcW w:w="4428" w:type="dxa"/>
          </w:tcPr>
          <w:p w:rsidR="0047179D" w:rsidRDefault="00853F73">
            <w:r>
              <w:t>Whole essay clarity and coherence</w:t>
            </w:r>
          </w:p>
        </w:tc>
      </w:tr>
    </w:tbl>
    <w:p w:rsidR="0047179D" w:rsidRDefault="0047179D" w:rsidP="0047179D">
      <w:pPr>
        <w:rPr>
          <w:i/>
        </w:rPr>
      </w:pPr>
      <w:r>
        <w:rPr>
          <w:i/>
        </w:rPr>
        <w:t xml:space="preserve">Write a </w:t>
      </w:r>
      <w:proofErr w:type="gramStart"/>
      <w:r>
        <w:rPr>
          <w:i/>
        </w:rPr>
        <w:t>free-standing</w:t>
      </w:r>
      <w:proofErr w:type="gramEnd"/>
      <w:r>
        <w:rPr>
          <w:i/>
        </w:rPr>
        <w:t xml:space="preserve"> essay with a title—avoid generalization or opinion without specifics.</w:t>
      </w:r>
    </w:p>
    <w:p w:rsidR="0047179D" w:rsidRDefault="0047179D" w:rsidP="0047179D"/>
    <w:p w:rsidR="0048290B" w:rsidRDefault="0048290B" w:rsidP="0047179D">
      <w:pPr>
        <w:rPr>
          <w:u w:val="single"/>
        </w:rPr>
      </w:pPr>
    </w:p>
    <w:p w:rsidR="0048290B" w:rsidRDefault="0048290B" w:rsidP="0047179D">
      <w:pPr>
        <w:rPr>
          <w:u w:val="single"/>
        </w:rPr>
      </w:pPr>
    </w:p>
    <w:p w:rsidR="0047179D" w:rsidRDefault="0047179D" w:rsidP="0047179D"/>
    <w:p w:rsidR="0047179D" w:rsidRDefault="0047179D" w:rsidP="0047179D"/>
    <w:p w:rsidR="0047179D" w:rsidRDefault="0047179D" w:rsidP="0047179D">
      <w:pPr>
        <w:rPr>
          <w:u w:val="single"/>
        </w:rPr>
      </w:pPr>
    </w:p>
    <w:p w:rsidR="0047179D" w:rsidRDefault="0047179D" w:rsidP="0047179D"/>
    <w:p w:rsidR="0047179D" w:rsidRDefault="0047179D" w:rsidP="0047179D"/>
    <w:p w:rsidR="00193E40" w:rsidRDefault="00193E40"/>
    <w:sectPr w:rsidR="00193E40" w:rsidSect="00925A7B">
      <w:headerReference w:type="even" r:id="rId4"/>
      <w:headerReference w:type="default" r:id="rId5"/>
      <w:pgSz w:w="12240" w:h="15840"/>
      <w:pgMar w:top="1440" w:right="1440" w:bottom="1440" w:left="1440" w:gutter="0"/>
      <w:pgNumType w:start="1" w:chapSep="period"/>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1" w:rsidRDefault="006F55F1" w:rsidP="00925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5F1" w:rsidRDefault="006F55F1" w:rsidP="00193E4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1" w:rsidRDefault="006F55F1" w:rsidP="00925A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DC8">
      <w:rPr>
        <w:rStyle w:val="PageNumber"/>
        <w:noProof/>
      </w:rPr>
      <w:t>2</w:t>
    </w:r>
    <w:r>
      <w:rPr>
        <w:rStyle w:val="PageNumber"/>
      </w:rPr>
      <w:fldChar w:fldCharType="end"/>
    </w:r>
  </w:p>
  <w:p w:rsidR="006F55F1" w:rsidRDefault="006F55F1" w:rsidP="00193E4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7179D"/>
    <w:rsid w:val="00193E40"/>
    <w:rsid w:val="00260829"/>
    <w:rsid w:val="002860C3"/>
    <w:rsid w:val="00426208"/>
    <w:rsid w:val="004310DF"/>
    <w:rsid w:val="0047179D"/>
    <w:rsid w:val="0048290B"/>
    <w:rsid w:val="005D10F0"/>
    <w:rsid w:val="006B0DC8"/>
    <w:rsid w:val="006F55F1"/>
    <w:rsid w:val="007450E8"/>
    <w:rsid w:val="00813D24"/>
    <w:rsid w:val="00853F73"/>
    <w:rsid w:val="008C1733"/>
    <w:rsid w:val="00925A7B"/>
    <w:rsid w:val="00A72437"/>
    <w:rsid w:val="00AE216D"/>
    <w:rsid w:val="00AE346D"/>
    <w:rsid w:val="00BC655C"/>
    <w:rsid w:val="00C27594"/>
    <w:rsid w:val="00C3305A"/>
    <w:rsid w:val="00C80B13"/>
    <w:rsid w:val="00C966F9"/>
    <w:rsid w:val="00D24BB7"/>
    <w:rsid w:val="00D26487"/>
    <w:rsid w:val="00D42173"/>
    <w:rsid w:val="00D56F72"/>
    <w:rsid w:val="00DD0D25"/>
    <w:rsid w:val="00E4179E"/>
    <w:rsid w:val="00EA28CE"/>
    <w:rsid w:val="00EE17E8"/>
    <w:rsid w:val="00F34075"/>
    <w:rsid w:val="00F838FB"/>
    <w:rsid w:val="00FA5EE9"/>
    <w:rsid w:val="00FC51E2"/>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9D"/>
    <w:rPr>
      <w:rFonts w:ascii="Times" w:eastAsia="Times" w:hAnsi="Times" w:cs="Times New Roman"/>
      <w:szCs w:val="20"/>
    </w:rPr>
  </w:style>
  <w:style w:type="paragraph" w:styleId="Heading1">
    <w:name w:val="heading 1"/>
    <w:basedOn w:val="Normal"/>
    <w:next w:val="Normal"/>
    <w:link w:val="Heading1Char"/>
    <w:qFormat/>
    <w:rsid w:val="0047179D"/>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7179D"/>
    <w:rPr>
      <w:rFonts w:ascii="Times" w:eastAsia="Times" w:hAnsi="Times" w:cs="Times New Roman"/>
      <w:b/>
      <w:szCs w:val="20"/>
    </w:rPr>
  </w:style>
  <w:style w:type="paragraph" w:styleId="Header">
    <w:name w:val="header"/>
    <w:basedOn w:val="Normal"/>
    <w:link w:val="HeaderChar"/>
    <w:uiPriority w:val="99"/>
    <w:semiHidden/>
    <w:unhideWhenUsed/>
    <w:rsid w:val="0047179D"/>
    <w:pPr>
      <w:tabs>
        <w:tab w:val="center" w:pos="4320"/>
        <w:tab w:val="right" w:pos="8640"/>
      </w:tabs>
    </w:pPr>
  </w:style>
  <w:style w:type="character" w:customStyle="1" w:styleId="HeaderChar">
    <w:name w:val="Header Char"/>
    <w:basedOn w:val="DefaultParagraphFont"/>
    <w:link w:val="Header"/>
    <w:uiPriority w:val="99"/>
    <w:semiHidden/>
    <w:rsid w:val="0047179D"/>
    <w:rPr>
      <w:rFonts w:ascii="Times" w:eastAsia="Times" w:hAnsi="Times" w:cs="Times New Roman"/>
      <w:szCs w:val="20"/>
    </w:rPr>
  </w:style>
  <w:style w:type="character" w:styleId="PageNumber">
    <w:name w:val="page number"/>
    <w:basedOn w:val="DefaultParagraphFont"/>
    <w:uiPriority w:val="99"/>
    <w:semiHidden/>
    <w:unhideWhenUsed/>
    <w:rsid w:val="004717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966</Words>
  <Characters>4639</Characters>
  <Application>Microsoft Macintosh Word</Application>
  <DocSecurity>0</DocSecurity>
  <Lines>96</Lines>
  <Paragraphs>21</Paragraphs>
  <ScaleCrop>false</ScaleCrop>
  <Company>Ohlone College</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24</cp:revision>
  <cp:lastPrinted>2014-09-30T19:08:00Z</cp:lastPrinted>
  <dcterms:created xsi:type="dcterms:W3CDTF">2014-09-30T16:18:00Z</dcterms:created>
  <dcterms:modified xsi:type="dcterms:W3CDTF">2015-09-29T17:23:00Z</dcterms:modified>
</cp:coreProperties>
</file>